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28"/>
        </w:rPr>
      </w:pPr>
      <w:bookmarkStart w:id="0" w:name="_Toc231899400"/>
      <w:bookmarkStart w:id="1" w:name="_Toc101971259"/>
      <w:r>
        <w:rPr>
          <w:rFonts w:hint="eastAsia" w:ascii="宋体" w:hAnsi="宋体" w:eastAsia="宋体" w:cs="宋体"/>
          <w:b/>
          <w:bCs/>
          <w:sz w:val="32"/>
          <w:szCs w:val="40"/>
        </w:rPr>
        <w:t>北京市海淀医院关于</w:t>
      </w:r>
      <w:r>
        <w:rPr>
          <w:rFonts w:hint="eastAsia" w:ascii="宋体" w:hAnsi="宋体" w:cs="宋体"/>
          <w:b/>
          <w:bCs/>
          <w:sz w:val="32"/>
          <w:szCs w:val="40"/>
          <w:lang w:eastAsia="zh-CN"/>
        </w:rPr>
        <w:t>《海医院报》、《海医资讯》排版设计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项目议价比选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>办法</w:t>
      </w:r>
      <w:bookmarkEnd w:id="0"/>
      <w:bookmarkEnd w:id="1"/>
    </w:p>
    <w:p>
      <w:pPr>
        <w:spacing w:line="360" w:lineRule="auto"/>
        <w:ind w:firstLine="120" w:firstLineChars="5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ascii="仿宋" w:hAnsi="仿宋" w:eastAsia="仿宋"/>
          <w:sz w:val="24"/>
          <w:szCs w:val="24"/>
        </w:rPr>
        <w:t>1、本项目</w:t>
      </w:r>
      <w:r>
        <w:rPr>
          <w:rFonts w:hint="eastAsia" w:ascii="仿宋" w:hAnsi="仿宋" w:eastAsia="仿宋"/>
          <w:sz w:val="24"/>
          <w:szCs w:val="24"/>
        </w:rPr>
        <w:t>议价比选</w:t>
      </w:r>
      <w:r>
        <w:rPr>
          <w:rFonts w:ascii="仿宋" w:hAnsi="仿宋" w:eastAsia="仿宋"/>
          <w:sz w:val="24"/>
          <w:szCs w:val="24"/>
        </w:rPr>
        <w:t>采用综合评分法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bookmarkStart w:id="2" w:name="_GoBack"/>
      <w:bookmarkEnd w:id="2"/>
    </w:p>
    <w:p>
      <w:pPr>
        <w:spacing w:line="360" w:lineRule="auto"/>
        <w:ind w:firstLine="120" w:firstLineChars="5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2、详细评审</w:t>
      </w:r>
    </w:p>
    <w:tbl>
      <w:tblPr>
        <w:tblStyle w:val="5"/>
        <w:tblpPr w:leftFromText="180" w:rightFromText="180" w:vertAnchor="text" w:horzAnchor="page" w:tblpXSpec="center" w:tblpY="156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449"/>
        <w:gridCol w:w="529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337" w:type="dxa"/>
            <w:vAlign w:val="center"/>
          </w:tcPr>
          <w:p>
            <w:pPr>
              <w:spacing w:after="84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1449" w:type="dxa"/>
            <w:vAlign w:val="center"/>
          </w:tcPr>
          <w:p>
            <w:pPr>
              <w:spacing w:after="8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5294" w:type="dxa"/>
            <w:vAlign w:val="center"/>
          </w:tcPr>
          <w:p>
            <w:pPr>
              <w:spacing w:after="84"/>
              <w:ind w:firstLine="42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评分标准说明</w:t>
            </w:r>
          </w:p>
        </w:tc>
        <w:tc>
          <w:tcPr>
            <w:tcW w:w="992" w:type="dxa"/>
            <w:vAlign w:val="center"/>
          </w:tcPr>
          <w:p>
            <w:pPr>
              <w:spacing w:after="84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37" w:type="dxa"/>
            <w:vAlign w:val="center"/>
          </w:tcPr>
          <w:p>
            <w:pPr>
              <w:spacing w:after="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价格部分（10分）</w:t>
            </w:r>
          </w:p>
        </w:tc>
        <w:tc>
          <w:tcPr>
            <w:tcW w:w="1449" w:type="dxa"/>
            <w:vAlign w:val="center"/>
          </w:tcPr>
          <w:p>
            <w:pPr>
              <w:spacing w:after="8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投标报价</w:t>
            </w:r>
          </w:p>
          <w:p>
            <w:pPr>
              <w:spacing w:after="8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（10分）</w:t>
            </w:r>
          </w:p>
        </w:tc>
        <w:tc>
          <w:tcPr>
            <w:tcW w:w="5294" w:type="dxa"/>
            <w:vAlign w:val="center"/>
          </w:tcPr>
          <w:p>
            <w:pPr>
              <w:spacing w:after="8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满足采购文件需求的最低投标报价为评标基准价，其价格为满分。</w:t>
            </w:r>
          </w:p>
        </w:tc>
        <w:tc>
          <w:tcPr>
            <w:tcW w:w="992" w:type="dxa"/>
            <w:vAlign w:val="center"/>
          </w:tcPr>
          <w:p>
            <w:pPr>
              <w:spacing w:after="8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37" w:type="dxa"/>
            <w:vMerge w:val="restart"/>
            <w:vAlign w:val="center"/>
          </w:tcPr>
          <w:p>
            <w:pPr>
              <w:spacing w:after="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商务部分（25分）</w:t>
            </w:r>
          </w:p>
        </w:tc>
        <w:tc>
          <w:tcPr>
            <w:tcW w:w="14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履约能力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5294" w:type="dxa"/>
            <w:vAlign w:val="center"/>
          </w:tcPr>
          <w:p>
            <w:pPr>
              <w:spacing w:after="84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根据投标人的市场信誉、违约情况进行综合评审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spacing w:after="8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37" w:type="dxa"/>
            <w:vMerge w:val="continue"/>
            <w:vAlign w:val="center"/>
          </w:tcPr>
          <w:p>
            <w:pPr>
              <w:spacing w:after="84"/>
              <w:ind w:firstLine="42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投标人类似项目案例</w:t>
            </w:r>
          </w:p>
          <w:p>
            <w:pPr>
              <w:spacing w:after="8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（15分）</w:t>
            </w:r>
          </w:p>
        </w:tc>
        <w:tc>
          <w:tcPr>
            <w:tcW w:w="5294" w:type="dxa"/>
            <w:vAlign w:val="center"/>
          </w:tcPr>
          <w:p>
            <w:pPr>
              <w:spacing w:after="8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近三年（2021年至今）承担过的类似业绩。须提供合同复印件（合同首页、签字盖章页，并加盖公章）。</w:t>
            </w:r>
          </w:p>
        </w:tc>
        <w:tc>
          <w:tcPr>
            <w:tcW w:w="992" w:type="dxa"/>
            <w:vAlign w:val="center"/>
          </w:tcPr>
          <w:p>
            <w:pPr>
              <w:spacing w:after="8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0-15分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37" w:type="dxa"/>
            <w:vMerge w:val="restart"/>
            <w:vAlign w:val="center"/>
          </w:tcPr>
          <w:p>
            <w:pPr>
              <w:spacing w:after="8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技术部分（65分）</w:t>
            </w:r>
          </w:p>
        </w:tc>
        <w:tc>
          <w:tcPr>
            <w:tcW w:w="14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院报设计排版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snapToGrid w:val="0"/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刊头(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分)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</w:rPr>
              <w:t>刊头醒目、突出主题，辅以图案装饰，占版面不超过 1/5。</w:t>
            </w:r>
          </w:p>
          <w:p>
            <w:pPr>
              <w:pStyle w:val="3"/>
              <w:snapToGrid w:val="0"/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内容(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分)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</w:rPr>
              <w:t>主题突出、简明扼要、充实完整。</w:t>
            </w:r>
          </w:p>
          <w:p>
            <w:pPr>
              <w:pStyle w:val="3"/>
              <w:snapToGrid w:val="0"/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版面布局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14分</w:t>
            </w:r>
            <w:r>
              <w:rPr>
                <w:rFonts w:hint="eastAsia" w:ascii="仿宋" w:hAnsi="仿宋" w:eastAsia="仿宋" w:cs="仿宋"/>
                <w:lang w:eastAsia="zh-CN"/>
              </w:rPr>
              <w:t>）：</w:t>
            </w:r>
            <w:r>
              <w:rPr>
                <w:rFonts w:hint="eastAsia" w:ascii="仿宋" w:hAnsi="仿宋" w:eastAsia="仿宋" w:cs="仿宋"/>
              </w:rPr>
              <w:t>整体上舒适、富有视觉效果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标题、题花、尾花、花边等装饰性素材:与主体应留有空隙，色彩与文章色彩有区别，既不过于繁杂又不过于简单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版面设计:合理、科学、新颖</w:t>
            </w:r>
            <w:r>
              <w:rPr>
                <w:rFonts w:hint="eastAsia" w:ascii="仿宋" w:hAnsi="仿宋" w:eastAsia="仿宋" w:cs="仿宋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</w:rPr>
              <w:t>文字要求:字迹工整清晰，字距、行距得当。</w:t>
            </w:r>
          </w:p>
          <w:p>
            <w:pPr>
              <w:pStyle w:val="3"/>
              <w:snapToGrid w:val="0"/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富有创意性(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</w:rPr>
              <w:t>分)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</w:rPr>
              <w:t>展板形式新颖、独具一格、突出个性。</w:t>
            </w:r>
          </w:p>
        </w:tc>
        <w:tc>
          <w:tcPr>
            <w:tcW w:w="992" w:type="dxa"/>
            <w:vAlign w:val="center"/>
          </w:tcPr>
          <w:p>
            <w:pPr>
              <w:spacing w:after="8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337" w:type="dxa"/>
            <w:vMerge w:val="continue"/>
            <w:vAlign w:val="center"/>
          </w:tcPr>
          <w:p>
            <w:pPr>
              <w:spacing w:after="8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资讯设计排版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5分）</w:t>
            </w:r>
          </w:p>
        </w:tc>
        <w:tc>
          <w:tcPr>
            <w:tcW w:w="5294" w:type="dxa"/>
            <w:vAlign w:val="center"/>
          </w:tcPr>
          <w:p>
            <w:pPr>
              <w:pStyle w:val="3"/>
              <w:snapToGrid w:val="0"/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刊头(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</w:rPr>
              <w:t>分)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</w:rPr>
              <w:t>刊头醒目、突出主题，辅以图案装饰，占版面不超过 1/5。</w:t>
            </w:r>
          </w:p>
          <w:p>
            <w:pPr>
              <w:pStyle w:val="3"/>
              <w:snapToGrid w:val="0"/>
              <w:spacing w:line="24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内容(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</w:rPr>
              <w:t>分)</w:t>
            </w:r>
            <w:r>
              <w:rPr>
                <w:rFonts w:hint="eastAsia" w:ascii="仿宋" w:hAnsi="仿宋" w:eastAsia="仿宋" w:cs="仿宋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</w:rPr>
              <w:t>主题突出、简明扼要、充实完整。</w:t>
            </w:r>
          </w:p>
          <w:p>
            <w:pPr>
              <w:pStyle w:val="3"/>
              <w:snapToGrid w:val="0"/>
              <w:spacing w:line="240" w:lineRule="atLeast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</w:rPr>
              <w:t>版面布局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lang w:eastAsia="zh-CN"/>
              </w:rPr>
              <w:t>）：</w:t>
            </w:r>
            <w:r>
              <w:rPr>
                <w:rFonts w:hint="eastAsia" w:ascii="仿宋" w:hAnsi="仿宋" w:eastAsia="仿宋" w:cs="仿宋"/>
              </w:rPr>
              <w:t>整体上舒适</w:t>
            </w:r>
            <w:r>
              <w:rPr>
                <w:rFonts w:hint="eastAsia" w:ascii="仿宋" w:hAnsi="仿宋" w:eastAsia="仿宋" w:cs="仿宋"/>
                <w:lang w:eastAsia="zh-CN"/>
              </w:rPr>
              <w:t>；易于患者阅读、获取信息；</w:t>
            </w:r>
            <w:r>
              <w:rPr>
                <w:rFonts w:hint="eastAsia" w:ascii="仿宋" w:hAnsi="仿宋" w:eastAsia="仿宋" w:cs="仿宋"/>
              </w:rPr>
              <w:t>文字要求:字迹工整清晰，字距、行距得当。</w:t>
            </w:r>
          </w:p>
        </w:tc>
        <w:tc>
          <w:tcPr>
            <w:tcW w:w="992" w:type="dxa"/>
            <w:vAlign w:val="center"/>
          </w:tcPr>
          <w:p>
            <w:pPr>
              <w:spacing w:after="8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080" w:type="dxa"/>
            <w:gridSpan w:val="3"/>
            <w:vAlign w:val="center"/>
          </w:tcPr>
          <w:p>
            <w:pPr>
              <w:spacing w:after="84"/>
              <w:ind w:firstLine="4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spacing w:after="8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227B8"/>
    <w:rsid w:val="01F41781"/>
    <w:rsid w:val="030A0C6B"/>
    <w:rsid w:val="03337C39"/>
    <w:rsid w:val="03921884"/>
    <w:rsid w:val="06C227B8"/>
    <w:rsid w:val="08E02787"/>
    <w:rsid w:val="0965637D"/>
    <w:rsid w:val="0FF32B0B"/>
    <w:rsid w:val="111B783C"/>
    <w:rsid w:val="114324D2"/>
    <w:rsid w:val="12441D02"/>
    <w:rsid w:val="148E2283"/>
    <w:rsid w:val="15EA67B6"/>
    <w:rsid w:val="17AE587E"/>
    <w:rsid w:val="18AC2CAA"/>
    <w:rsid w:val="18F25C49"/>
    <w:rsid w:val="1DEC4E34"/>
    <w:rsid w:val="2AD74969"/>
    <w:rsid w:val="2B974DEC"/>
    <w:rsid w:val="2BFE4139"/>
    <w:rsid w:val="2CF25E3B"/>
    <w:rsid w:val="31321F18"/>
    <w:rsid w:val="335C0B61"/>
    <w:rsid w:val="348706E1"/>
    <w:rsid w:val="37D444A1"/>
    <w:rsid w:val="38E31300"/>
    <w:rsid w:val="3B261E33"/>
    <w:rsid w:val="3C980F71"/>
    <w:rsid w:val="43275061"/>
    <w:rsid w:val="43FD64BD"/>
    <w:rsid w:val="44A6528A"/>
    <w:rsid w:val="45C50B66"/>
    <w:rsid w:val="46400B38"/>
    <w:rsid w:val="46460E93"/>
    <w:rsid w:val="4694188E"/>
    <w:rsid w:val="49E46ECD"/>
    <w:rsid w:val="507C2981"/>
    <w:rsid w:val="54467CEC"/>
    <w:rsid w:val="55BC5116"/>
    <w:rsid w:val="579067EF"/>
    <w:rsid w:val="59125E54"/>
    <w:rsid w:val="5A351E3C"/>
    <w:rsid w:val="5B9F177B"/>
    <w:rsid w:val="5D89598A"/>
    <w:rsid w:val="5E0B2483"/>
    <w:rsid w:val="5EE42639"/>
    <w:rsid w:val="621D6C33"/>
    <w:rsid w:val="63273E9D"/>
    <w:rsid w:val="63705519"/>
    <w:rsid w:val="6ACA7518"/>
    <w:rsid w:val="6B9577B0"/>
    <w:rsid w:val="6D7805D7"/>
    <w:rsid w:val="6FB01095"/>
    <w:rsid w:val="799C4EE3"/>
    <w:rsid w:val="7A685FA7"/>
    <w:rsid w:val="7BBF4D1E"/>
    <w:rsid w:val="7D1A2CD1"/>
    <w:rsid w:val="7E2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2024-09-13T02:02:00Z</dcterms:created>
  <dc:creator>user</dc:creator>
  <cp:lastModifiedBy>user</cp:lastModifiedBy>
  <dcterms:modified xsi:type="dcterms:W3CDTF">2024-09-13T02:34:59Z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